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7" w:rsidRPr="001D3347" w:rsidRDefault="001D3347" w:rsidP="001D3347">
      <w:pPr>
        <w:shd w:val="clear" w:color="auto" w:fill="62C2D5"/>
        <w:spacing w:after="0" w:line="240" w:lineRule="auto"/>
        <w:rPr>
          <w:rFonts w:ascii="Lucida Sans Unicode" w:eastAsia="Times New Roman" w:hAnsi="Lucida Sans Unicode" w:cs="Lucida Sans Unicode"/>
          <w:color w:val="495A54"/>
          <w:sz w:val="18"/>
          <w:szCs w:val="18"/>
          <w:lang w:eastAsia="ru-RU"/>
        </w:rPr>
      </w:pPr>
      <w:bookmarkStart w:id="0" w:name="_GoBack"/>
      <w:bookmarkEnd w:id="0"/>
      <w:r w:rsidRPr="001D3347">
        <w:rPr>
          <w:rFonts w:ascii="Lucida Sans Unicode" w:eastAsia="Times New Roman" w:hAnsi="Lucida Sans Unicode" w:cs="Lucida Sans Unicode"/>
          <w:color w:val="495A54"/>
          <w:sz w:val="18"/>
          <w:szCs w:val="18"/>
          <w:lang w:eastAsia="ru-RU"/>
        </w:rPr>
        <w:t>  </w:t>
      </w:r>
    </w:p>
    <w:p w:rsidR="001D3347" w:rsidRPr="001D3347" w:rsidRDefault="001D3347" w:rsidP="001D3347">
      <w:pPr>
        <w:shd w:val="clear" w:color="auto" w:fill="62C2D5"/>
        <w:spacing w:after="0" w:line="383" w:lineRule="atLeast"/>
        <w:jc w:val="center"/>
        <w:outlineLvl w:val="2"/>
        <w:rPr>
          <w:rFonts w:ascii="Lucida Sans Unicode" w:eastAsia="Times New Roman" w:hAnsi="Lucida Sans Unicode" w:cs="Lucida Sans Unicode"/>
          <w:color w:val="6A8179"/>
          <w:sz w:val="26"/>
          <w:szCs w:val="26"/>
          <w:lang w:eastAsia="ru-RU"/>
        </w:rPr>
      </w:pPr>
      <w:r w:rsidRPr="001D3347">
        <w:rPr>
          <w:rFonts w:ascii="Lucida Sans Unicode" w:eastAsia="Times New Roman" w:hAnsi="Lucida Sans Unicode" w:cs="Lucida Sans Unicode"/>
          <w:b/>
          <w:bCs/>
          <w:color w:val="000000"/>
          <w:sz w:val="25"/>
          <w:szCs w:val="25"/>
          <w:lang w:eastAsia="ru-RU"/>
        </w:rPr>
        <w:t>ПАМЯТКА ДЛЯ РОДИТЕЛЕЙ УЧАЩИХСЯ</w:t>
      </w:r>
    </w:p>
    <w:p w:rsidR="001D3347" w:rsidRPr="001D3347" w:rsidRDefault="001D3347" w:rsidP="001D3347">
      <w:pPr>
        <w:shd w:val="clear" w:color="auto" w:fill="62C2D5"/>
        <w:spacing w:after="0" w:line="383" w:lineRule="atLeast"/>
        <w:jc w:val="center"/>
        <w:outlineLvl w:val="2"/>
        <w:rPr>
          <w:rFonts w:ascii="Lucida Sans Unicode" w:eastAsia="Times New Roman" w:hAnsi="Lucida Sans Unicode" w:cs="Lucida Sans Unicode"/>
          <w:color w:val="6A8179"/>
          <w:sz w:val="26"/>
          <w:szCs w:val="26"/>
          <w:lang w:eastAsia="ru-RU"/>
        </w:rPr>
      </w:pPr>
      <w:r w:rsidRPr="001D3347">
        <w:rPr>
          <w:rFonts w:ascii="Lucida Sans Unicode" w:eastAsia="Times New Roman" w:hAnsi="Lucida Sans Unicode" w:cs="Lucida Sans Unicode"/>
          <w:b/>
          <w:bCs/>
          <w:color w:val="000000"/>
          <w:sz w:val="25"/>
          <w:szCs w:val="25"/>
          <w:lang w:eastAsia="ru-RU"/>
        </w:rPr>
        <w:t>СДАЮЩИХ ГИА И ЕГЭ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1)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Не тревожьтесь о количестве баллов, которые ребёнок получит на экзамене. Внушайте ему мысль, что количество баллов не является совершенным измерением его возможностей.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2)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Подбадривайте детей, эмоционально и морально поддерживайте, повышайте их уверенность в себе.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3)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 Главное снизить напряжение и тревожность и обеспечить подходящие условия для занятий.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4)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Контролируйте режим подготовки ребёнка к экзаменам, не допускайте перегрузок.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5)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деятельностью: помыть посуду, помочь с уборкой, потанцевать…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6)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Обратите внимание на питание ребенка: во время умственного напряжения ему необходима качественная и разнообразная пища, комплекс витаминов.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7)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8)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Во время тренировки по тестовым заданиям приучайте ребёнка ориентироваться во времени и уметь его распределять. Обязательно дайте ребенку часы на экзамен.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9)</w:t>
      </w:r>
      <w:r w:rsidRPr="001D3347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> 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 xml:space="preserve">Ознакомьте ребёнка с методикой подготовки к экзаменам. Подберите различные варианты тестовых заданий по </w:t>
      </w: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lastRenderedPageBreak/>
        <w:t xml:space="preserve">предмету, ведь тестирование отличается от </w:t>
      </w:r>
      <w:proofErr w:type="gramStart"/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привычных ему</w:t>
      </w:r>
      <w:proofErr w:type="gramEnd"/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 xml:space="preserve"> письменных и устных экзаменов.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>10) Не критикуете ребёнка после экзамена.</w:t>
      </w:r>
    </w:p>
    <w:p w:rsidR="001D3347" w:rsidRPr="001D3347" w:rsidRDefault="001D3347" w:rsidP="001D3347">
      <w:pPr>
        <w:shd w:val="clear" w:color="auto" w:fill="62C2D5"/>
        <w:spacing w:before="100" w:beforeAutospacing="1" w:after="100" w:afterAutospacing="1" w:line="240" w:lineRule="auto"/>
        <w:ind w:left="360" w:hanging="360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D3347" w:rsidRPr="001D3347" w:rsidRDefault="001D3347" w:rsidP="001D3347">
      <w:pPr>
        <w:shd w:val="clear" w:color="auto" w:fill="62C2D5"/>
        <w:spacing w:before="5" w:line="293" w:lineRule="atLeast"/>
        <w:jc w:val="center"/>
        <w:outlineLvl w:val="2"/>
        <w:rPr>
          <w:rFonts w:ascii="Lucida Sans Unicode" w:eastAsia="Times New Roman" w:hAnsi="Lucida Sans Unicode" w:cs="Lucida Sans Unicode"/>
          <w:color w:val="6A8179"/>
          <w:sz w:val="26"/>
          <w:szCs w:val="26"/>
          <w:lang w:eastAsia="ru-RU"/>
        </w:rPr>
      </w:pPr>
      <w:r w:rsidRPr="001D3347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ru-RU"/>
        </w:rPr>
        <w:t>КАК ПОМОЧЬ ПОДГОТОВИТЬСЯ К ЭКЗАМЕНАМ</w:t>
      </w:r>
    </w:p>
    <w:p w:rsidR="001D3347" w:rsidRPr="001D3347" w:rsidRDefault="001D3347" w:rsidP="001D3347">
      <w:pPr>
        <w:shd w:val="clear" w:color="auto" w:fill="62C2D5"/>
        <w:spacing w:before="5" w:line="293" w:lineRule="atLeast"/>
        <w:jc w:val="center"/>
        <w:outlineLvl w:val="2"/>
        <w:rPr>
          <w:rFonts w:ascii="Lucida Sans Unicode" w:eastAsia="Times New Roman" w:hAnsi="Lucida Sans Unicode" w:cs="Lucida Sans Unicode"/>
          <w:color w:val="6A8179"/>
          <w:sz w:val="26"/>
          <w:szCs w:val="26"/>
          <w:lang w:eastAsia="ru-RU"/>
        </w:rPr>
      </w:pPr>
      <w:r w:rsidRPr="001D3347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ru-RU"/>
        </w:rPr>
        <w:t>(практические рекомендации для родителей)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хорошо знакомые - в часы спада.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</w:t>
      </w:r>
      <w:proofErr w:type="gramEnd"/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D3347" w:rsidRPr="001D3347" w:rsidRDefault="001D3347" w:rsidP="001D3347">
      <w:pPr>
        <w:shd w:val="clear" w:color="auto" w:fill="62C2D5"/>
        <w:spacing w:before="5" w:line="207" w:lineRule="atLeast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1D3347">
        <w:rPr>
          <w:rFonts w:ascii="Arial" w:eastAsia="Times New Roman" w:hAnsi="Arial" w:cs="Arial"/>
          <w:color w:val="37433F"/>
          <w:sz w:val="25"/>
          <w:szCs w:val="25"/>
          <w:lang w:eastAsia="ru-RU"/>
        </w:rPr>
        <w:lastRenderedPageBreak/>
        <w:br/>
      </w:r>
      <w:r w:rsidRPr="001D334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4C60FC" w:rsidRDefault="00612502"/>
    <w:sectPr w:rsidR="004C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4D"/>
    <w:rsid w:val="001D3347"/>
    <w:rsid w:val="00612502"/>
    <w:rsid w:val="006D644D"/>
    <w:rsid w:val="00824631"/>
    <w:rsid w:val="00B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ИКТ1</dc:creator>
  <cp:keywords/>
  <dc:description/>
  <cp:lastModifiedBy>Татьяна</cp:lastModifiedBy>
  <cp:revision>4</cp:revision>
  <dcterms:created xsi:type="dcterms:W3CDTF">2016-04-25T09:25:00Z</dcterms:created>
  <dcterms:modified xsi:type="dcterms:W3CDTF">2016-03-30T06:53:00Z</dcterms:modified>
</cp:coreProperties>
</file>